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RV/ZV 26-078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und Sanierung der Karl-Brauckmann-Schule: Fliesen- und Plattenarbeiten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Sanierung und Erweiterung der KBS - Bauteil A - Schwimmbad - Sporthalle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